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D7148D">
      <w:r>
        <w:rPr>
          <w:noProof/>
          <w:lang w:eastAsia="ru-RU"/>
        </w:rPr>
        <w:drawing>
          <wp:inline distT="0" distB="0" distL="0" distR="0">
            <wp:extent cx="6738777" cy="9342408"/>
            <wp:effectExtent l="19050" t="0" r="4923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816" cy="93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проверки условий хранения материальных ценностей, правильности применения норм естественной убыли;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усиления дисциплины сотрудников в части материальной ответственности.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Типы инвентаризаций:</w:t>
      </w:r>
    </w:p>
    <w:p w:rsidR="00D7148D" w:rsidRPr="008C707A" w:rsidRDefault="00D7148D" w:rsidP="00D7148D">
      <w:pPr>
        <w:numPr>
          <w:ilvl w:val="0"/>
          <w:numId w:val="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обязательности проведения:</w:t>
      </w:r>
    </w:p>
    <w:p w:rsidR="00D7148D" w:rsidRPr="008C707A" w:rsidRDefault="00D7148D" w:rsidP="00D7148D">
      <w:pPr>
        <w:numPr>
          <w:ilvl w:val="0"/>
          <w:numId w:val="2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обязательная: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перед составлением годовой бухгалтерской отчетности;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смене материально- ответственных лиц;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установлении фактов хищений, недостач, порчи имущества;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стихийных бедствий и иных чрезвычайных ситуаций;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ликвидации (реорганизации) учреждения (перед составлением ликвидационного (разделительного) баланса).</w:t>
      </w:r>
    </w:p>
    <w:p w:rsidR="00D7148D" w:rsidRPr="008C707A" w:rsidRDefault="00D7148D" w:rsidP="00D7148D">
      <w:pPr>
        <w:numPr>
          <w:ilvl w:val="0"/>
          <w:numId w:val="3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инициативная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проводится по решению руководителя.</w:t>
      </w:r>
    </w:p>
    <w:p w:rsidR="00D7148D" w:rsidRPr="008C707A" w:rsidRDefault="00D7148D" w:rsidP="00D7148D">
      <w:pPr>
        <w:numPr>
          <w:ilvl w:val="0"/>
          <w:numId w:val="4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периодичности проведения:</w:t>
      </w:r>
    </w:p>
    <w:p w:rsidR="00D7148D" w:rsidRPr="008C707A" w:rsidRDefault="00D7148D" w:rsidP="00D7148D">
      <w:pPr>
        <w:numPr>
          <w:ilvl w:val="0"/>
          <w:numId w:val="5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плановая:</w:t>
      </w:r>
    </w:p>
    <w:p w:rsidR="00D7148D" w:rsidRPr="008C707A" w:rsidRDefault="00D7148D" w:rsidP="00D7148D">
      <w:pPr>
        <w:numPr>
          <w:ilvl w:val="0"/>
          <w:numId w:val="6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внеплановая - 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назначаются приказом руководителя.</w:t>
      </w:r>
    </w:p>
    <w:p w:rsidR="00D7148D" w:rsidRPr="008C707A" w:rsidRDefault="00D7148D" w:rsidP="00D7148D">
      <w:pPr>
        <w:numPr>
          <w:ilvl w:val="0"/>
          <w:numId w:val="7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охвата:</w:t>
      </w:r>
    </w:p>
    <w:p w:rsidR="00D7148D" w:rsidRPr="008C707A" w:rsidRDefault="00D7148D" w:rsidP="00D7148D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полная -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охватывает все категории активов и обязательств.</w:t>
      </w:r>
    </w:p>
    <w:p w:rsidR="00D7148D" w:rsidRPr="008C707A" w:rsidRDefault="00D7148D" w:rsidP="00D7148D">
      <w:pPr>
        <w:numPr>
          <w:ilvl w:val="0"/>
          <w:numId w:val="8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частичная (выборочная)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проверяются отдельные категории активов и обязательств (денежная наличность в кассе, покупные товары, расчеты с бюджетом, поставщиками и т. д.).</w:t>
      </w:r>
    </w:p>
    <w:p w:rsidR="00D7148D" w:rsidRPr="008C707A" w:rsidRDefault="00D7148D" w:rsidP="00D7148D">
      <w:pPr>
        <w:numPr>
          <w:ilvl w:val="0"/>
          <w:numId w:val="9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методу проведения.</w:t>
      </w:r>
    </w:p>
    <w:p w:rsidR="00D7148D" w:rsidRPr="008C707A" w:rsidRDefault="00D7148D" w:rsidP="00D7148D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натуральная –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непосредственное наблюдение объектов и определение их количества путем подсчета, взвешивания обмера и т.п.</w:t>
      </w:r>
    </w:p>
    <w:p w:rsidR="00D7148D" w:rsidRPr="008C707A" w:rsidRDefault="00D7148D" w:rsidP="00D7148D">
      <w:pPr>
        <w:numPr>
          <w:ilvl w:val="0"/>
          <w:numId w:val="10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документальная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проверка документального подтверждения наличия объектов, обязательств и т.п.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Объекты инвентаризации: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имущество учреждения, независимо от его местонахождения  и все виды финансовых обязательств (в том числе имущество и обязательства, учитываемые на забалансовых счетах).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имуществу относятся: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средства;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нематериальные активы;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непроизведенные активы (земля);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денежные средства,  денежные документы, вложения;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материальные запасы;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готовая продукция, товары;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финансовые активы.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финансовым обязательствам относятся кредиторская задолженность, резервы.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Периодичность проведения инвентаризаций: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достоверности данных  бухгалтерского учета и отчетности проводится инвентаризация основных средств, нематериальных активов, непроизведенных активов и материальных запасов (кроме продуктов) один раз в год или по мере необходимости, продуктов питания  один раз в квартал или по мере необходимости,  денежных средств, денежных документов, прочих финансовых активов и обязательств - ежеквартально.</w:t>
      </w:r>
    </w:p>
    <w:p w:rsidR="00D7148D" w:rsidRPr="008C707A" w:rsidRDefault="00D7148D" w:rsidP="00D7148D">
      <w:pPr>
        <w:numPr>
          <w:ilvl w:val="0"/>
          <w:numId w:val="11"/>
        </w:numPr>
        <w:shd w:val="clear" w:color="auto" w:fill="FFFFFF" w:themeFill="background1"/>
        <w:spacing w:before="45" w:after="0" w:line="240" w:lineRule="auto"/>
        <w:ind w:left="25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инвентаризации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Руководитель учреждения: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утверждает данное Положение;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персональный состав постоянно действующей инвентаризационной комиссии, решает вопрос о привлечении сторонних экспертов;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количество инвентаризаций в году, даты их проведения, перечень имущества и обязательств, проверяемых при каждой из них;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решение по результатам инвентаризации.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учреждения обязан обеспечить необходимые условия для проведения инвентаризации в установленные сроки (в частности, обеспечить рабочей силой для перевешивания и перемещения грузов, технически исправным весовым хозяйством, измерительными и контрольными приборами, мерной тарой и т.д.).</w:t>
      </w:r>
    </w:p>
    <w:p w:rsidR="00D7148D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Бухгалтер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 инвентаризационные описи, проверяет состояние первичных документов;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правильность соблюдения установленных правил проведения инвентаризации и оформление ее результатов;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отражает на бухгалтерских счетах, выявленные при инвентаризации расхождения между фактическим наличием имущества, обязательствами и данными бухгалтерского учета;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своевременность и полноту возмещения недостач виновными лицами ( при возмещении в добровольном порядке;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-участвует в оформлении материалов по недостачам, хищениям финансовых активов, товарно-материальных ценностей, при необходимости передает эти материалы в судебные и следственные органы.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Председатель постоянно действующей комиссии: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разрабатывает план проведения инвентаризации;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деятельность членов  постоянно действующей комиссии;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инструктаж членов комиссии.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инвентаризационной комиссии может быть руководитель учреждения или иное должностное лицо, назначенное руководителем.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Инвентаризационная комиссия: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Для проведения инвентаризаций  создается постоянно действующая инвентаризационная комиссия. Персональный состав комиссии, а также порядок ее создания и работы утверждается приказом руководителя.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проведению инвентаризации могут привлекаться лица, уполномоченные на осуществление внутреннего финансового контроля, и различные эксперты.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Инвентаризационная комиссия  обеспечивает: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своевременность проведения инвентаризации и соблюдение ее порядка;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указание признаков нефинансовых и финансовых активов (наименование, тип, марка и др.) в инвентаризационных описях (сличительных ведомостях)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точность внесения в инвентаризационные описи данных о фактических остатках имущества и реальности учтенных обязательств, правильность и своевременность оформления материалов инвентаризации.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Pr="008C7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Материально ответственное лицо: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ответственное лицо, у которого числятся подотчетные ценности, подлежащие инвентаризации, не может входить в состав комиссии.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Подготовка к проведению инвентаризации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Основанием для проведения инвентаризации является приказ  руководителя учреждения. В приказе о проведении инвентаризации устанавливается перечень объектов, подлежащих инвентаризации. В данный перечень может быть включено: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любое имущество независимо от его местонахождения (находящееся в оперативном управлении учреждения, полученное им на ответственное хранение или в пользование);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 виды финансовых обязательств.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(выписки) о движении материальных ценностей и денежных средств.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Председатель инвентаризационной комиссии визирует все приходные и расходные документы, приложенные к реестрам (отчетам), с указанием: «до инвентаризации на «__________» (дата)». Эти документы являются основанием для определения остатков имущества к началу инвентаризации по данным бухгалтерского учета.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Материально 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 списаны в расход.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Аналогичные расписки дают и лица, имеющие подотчетные суммы на приобретение имущества или доверенности на получение имущества.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До начала инвентаризации основных средств проверяется: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и состояние инвентарных карточек, инвентарных книг, описей и других регистров аналитического учета;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и состояние технических паспортов или другой технической документации.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расхождений и неточностей в регистрах бухгалтерского учета или технической документации вносятся соответствующие исправления и уточнения.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Документальное оформление инвентаризации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Для оформления инвентаризации применяются следующие формы документов:</w:t>
      </w:r>
    </w:p>
    <w:p w:rsidR="00D7148D" w:rsidRPr="008C707A" w:rsidRDefault="00D7148D" w:rsidP="00D7148D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6" w:tgtFrame="_blank" w:history="1">
        <w:r w:rsidRPr="008C707A">
          <w:rPr>
            <w:rFonts w:ascii="Times New Roman" w:eastAsia="Times New Roman" w:hAnsi="Times New Roman" w:cs="Times New Roman"/>
            <w:color w:val="2B5973"/>
            <w:sz w:val="28"/>
            <w:szCs w:val="28"/>
            <w:lang w:eastAsia="ru-RU"/>
          </w:rPr>
          <w:t>акт о результатах инвентаризации</w:t>
        </w:r>
      </w:hyperlink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7" w:tgtFrame="_blank" w:history="1">
        <w:r w:rsidRPr="008C707A">
          <w:rPr>
            <w:rFonts w:ascii="Times New Roman" w:eastAsia="Times New Roman" w:hAnsi="Times New Roman" w:cs="Times New Roman"/>
            <w:color w:val="2B5973"/>
            <w:sz w:val="28"/>
            <w:szCs w:val="28"/>
            <w:lang w:eastAsia="ru-RU"/>
          </w:rPr>
          <w:t>ф. 0504835</w:t>
        </w:r>
      </w:hyperlink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составляемый на основании ведомости расхождений по результатам инвентаризации.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Инвентаризационные описи формируются инвентаризационной комиссией, подписываются ее председателем, членами комиссии и материально-ответственным лицом. Акт подписывают члены комиссии и утверждает руководитель учреждения.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Инвентаризационные описи и акты инвентаризации оформляются не менее чем в двух экземплярах.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Инвентаризационные описи могут быть заполнены как с использованием средств вычислительной и другой организационной техники, так и от руки – четко и ясно, без помарок и подчисток. Для заполнения таких документов применяются чернила или шариковые ручки.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оставлять в описях незаполненные строки. На последних страницах незаполненные строки прочеркиваются.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каждой странице описи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каких единицах измерения (штуках, килограммах, метрах и т. д.) эти ценности показаны.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 инвентаризации имущества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Инвентаризация имущества производится по его местонахождению и материально ответственному лицу.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ответственные лица должны в обязательном порядке присутствовать при проведении инвентаризации имущества.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Фактическое наличие имущества при инвентаризации определяют путем обязательного подсчета, взвешивания, обмера.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материалов и товаров, хранящихся в неповрежденной упаковке поставщика, может определяться на основании документов при обязательной проверке в натуре (на выборку) части этих ценностей.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При инвентаризации основных средств комиссия производит осмотр объектов и заносит в описи полное их наименование, назначение, инвентарные номера и основные технические или эксплуатационные показатели.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При инвентаризации зданий, сооружений и другой недвижимости комиссия проверяет наличие документов, подтверждающих нахождение указанных объектов в оперативном управлении учреждения.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Проверяется также наличие документов на земельные участки, находящиеся на балансе учреждения.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Оценка выявленных неучтенных объектов должна быть произведена с учетом текущей оценочной стоимости, а износ определен по действительному техническому состоянию объектов с оформлением сведений об оценке и износе соответствующими актами.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Однотипные предметы хозяйственного инвентаря, инструменты и прочее с одинаковой стоимостью, поступившие одновременно в одно из структурных подразделений учреждения и учитываемые на инвентарной карточке группового учета, в описях проводятся по наименованиям с указанием их количества.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На основные средства, не пригодные к эксплуатации и не подлежащие восстановлению, инвентаризационная комиссия составляет отдельную опись с указанием времени ввода в эксплуатацию и причин, приведших эти объекты к непригодности (порча, полный износ и т. п.).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При инвентаризации нематериальных активов проверяется наличие документов, подтверждающих права учреждения на их использование, а также правильность и своевременность отражения нематериальных активов в балансе.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5.9.Инвентаризация товарно-материальных ценностей проводится в порядке расположения объектов в данном помещении.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хранении товарно-материальных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хранения. После проверки ценностей вход в помещение не допускается (например, опломбировывается) и комиссия переходит для работы в следующее помещение.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присутствии материально ответственных лиц проверяет фактическое наличие товарно-материальных ценностей путем обязательного их пересчета, перевешивания или перемеривания. Не допускается вносить в описи, данные об остатках ценностей со слов материально ответственных лиц или по данным учета без проверки их фактического наличия.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Товарно-материальные ценности, поступающие (отпущенные) во время проведения инвентаризации, принимаются (отпускаются) материально ответственными лицами в присутствии членов инвентаризационной комиссии и приходуются (списываются) после инвентаризации. Эти товарно-материальные ценности заносятся в отдельную опись под наименованием «Товарно-материальные ценности, поступившие (отпущенные) во время инвентаризации».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В ходе инвентаризации бланков строгой отчетности проверяется фактическое наличие бланков по видам бланков с учетом их начальных и конечных номеров, а также по каждому месту хранения и материально ответственным лицам.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Результаты инвентаризации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 итогам проведенной инвентаризации могут быть выявлены следующие расхождения фактического наличия финансовых и нефинансовых активов с данными бухгалтерского учета: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излишки;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недостачи.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расхождения обобщаются и заносятся в ведомость расхождений по результатам инвентаризации.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 излишки (неучтенные объекты) в ведомости отображаются в количественном и суммовом выражении (по текущей оценочной стоимости).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 недостачам в ведомости показывается: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количество и сумма недостач в пределах норм естественной убыли (по балансовой стоимости);</w:t>
      </w:r>
    </w:p>
    <w:p w:rsidR="00D7148D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количество и сумма недостач сверх норм естественной убыли (по текущей оценочной стоимости).</w:t>
      </w:r>
    </w:p>
    <w:p w:rsidR="00D7148D" w:rsidRPr="008C707A" w:rsidRDefault="00D7148D" w:rsidP="00D7148D">
      <w:pPr>
        <w:shd w:val="clear" w:color="auto" w:fill="FFFFFF" w:themeFill="background1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ведомости оформляется </w:t>
      </w:r>
      <w:hyperlink r:id="rId8" w:tgtFrame="_blank" w:history="1">
        <w:r w:rsidRPr="008C707A">
          <w:rPr>
            <w:rFonts w:ascii="Times New Roman" w:eastAsia="Times New Roman" w:hAnsi="Times New Roman" w:cs="Times New Roman"/>
            <w:color w:val="2B5973"/>
            <w:sz w:val="28"/>
            <w:szCs w:val="28"/>
            <w:lang w:eastAsia="ru-RU"/>
          </w:rPr>
          <w:t>Акт о результатах инвентаризации</w:t>
        </w:r>
      </w:hyperlink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Основные сре</w:t>
      </w:r>
      <w:bookmarkStart w:id="0" w:name="_GoBack"/>
      <w:bookmarkEnd w:id="0"/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дства, товарно-материальные ценности, денежные средства и другое имущество, оказавшиеся в излишке, подлежат оприходованию и относятся на увеличение финансового результата учреждения с последующим установлением причин возникновения излишка и виновных лиц.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Убыль ценностей в пределах норм, утвержденных в установленном законодательством порядке, списывается по распоряжению руководителя учреждения и относится на уменьшение финансового результата учреждения. Нормы убыли могут применяться лишь в случаях выявления фактических недостач.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Недостачи материальных ценностей, денежных средств и другого имущества, а также порча сверх норм естественной убыли относятся на виновных лиц. В тех случаях, когда виновники не установлены или во взыскании с виновных лиц отказано судом, убытки от недостач и порчи списываются и относятся на уменьшение финансового результата учреждения.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учреждения. Им принимается окончательное решение о зачете таких расхождений.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Выявленные при инвентаризации расхождения между фактическим наличием объектов и данными регистров бухгалтерского учета отражаются в бухгалтерском учете в том отчетном периоде, к которому относится дата, по состоянию на которую 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дилась инвентаризация.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Заключительное положение.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7.1.Настоящее Положение вступает в силу с момента его утверждения и действует до его замены или принятия нового.</w:t>
      </w:r>
    </w:p>
    <w:p w:rsidR="00D7148D" w:rsidRPr="008C707A" w:rsidRDefault="00D7148D" w:rsidP="00D7148D">
      <w:pPr>
        <w:shd w:val="clear" w:color="auto" w:fill="FFFFFF" w:themeFill="background1"/>
        <w:spacing w:before="180" w:after="18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Настоящее положение устанавливает </w:t>
      </w:r>
      <w:r w:rsidRPr="008C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r w:rsidRPr="008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проведения инвентаризации имущества и обязательств.</w:t>
      </w:r>
    </w:p>
    <w:p w:rsidR="00D7148D" w:rsidRPr="008C707A" w:rsidRDefault="00D7148D" w:rsidP="00D7148D">
      <w:pPr>
        <w:rPr>
          <w:rFonts w:ascii="Times New Roman" w:hAnsi="Times New Roman" w:cs="Times New Roman"/>
          <w:sz w:val="28"/>
          <w:szCs w:val="28"/>
        </w:rPr>
      </w:pPr>
    </w:p>
    <w:p w:rsidR="00D7148D" w:rsidRPr="008C707A" w:rsidRDefault="00D7148D" w:rsidP="00D7148D">
      <w:pPr>
        <w:rPr>
          <w:rFonts w:ascii="Times New Roman" w:hAnsi="Times New Roman" w:cs="Times New Roman"/>
          <w:sz w:val="28"/>
          <w:szCs w:val="28"/>
        </w:rPr>
      </w:pPr>
    </w:p>
    <w:p w:rsidR="00D7148D" w:rsidRDefault="00D7148D"/>
    <w:sectPr w:rsidR="00D7148D" w:rsidSect="00D71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4C8"/>
    <w:multiLevelType w:val="multilevel"/>
    <w:tmpl w:val="04D8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77271"/>
    <w:multiLevelType w:val="multilevel"/>
    <w:tmpl w:val="5A4A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04846"/>
    <w:multiLevelType w:val="multilevel"/>
    <w:tmpl w:val="F668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F59C9"/>
    <w:multiLevelType w:val="multilevel"/>
    <w:tmpl w:val="597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B71FE1"/>
    <w:multiLevelType w:val="multilevel"/>
    <w:tmpl w:val="6BA2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C0543"/>
    <w:multiLevelType w:val="multilevel"/>
    <w:tmpl w:val="09A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743E1D"/>
    <w:multiLevelType w:val="multilevel"/>
    <w:tmpl w:val="4072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54B63"/>
    <w:multiLevelType w:val="multilevel"/>
    <w:tmpl w:val="9A5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FA5F3A"/>
    <w:multiLevelType w:val="multilevel"/>
    <w:tmpl w:val="0944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8A1658"/>
    <w:multiLevelType w:val="multilevel"/>
    <w:tmpl w:val="A5B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927A72"/>
    <w:multiLevelType w:val="multilevel"/>
    <w:tmpl w:val="5FA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7148D"/>
    <w:rsid w:val="005252EE"/>
    <w:rsid w:val="006415C5"/>
    <w:rsid w:val="00D7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info/detail.php?ID=131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dar-info.ru/info/detail.php?ID=131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ar-info.ru/info/detail.php?ID=13162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12242</Characters>
  <Application>Microsoft Office Word</Application>
  <DocSecurity>0</DocSecurity>
  <Lines>102</Lines>
  <Paragraphs>28</Paragraphs>
  <ScaleCrop>false</ScaleCrop>
  <Company/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2020-03-09T13:20:00Z</dcterms:created>
  <dcterms:modified xsi:type="dcterms:W3CDTF">2020-03-09T13:21:00Z</dcterms:modified>
</cp:coreProperties>
</file>